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FC" w:rsidRDefault="00637BED" w:rsidP="00011F46">
      <w:pPr>
        <w:rPr>
          <w:sz w:val="40"/>
          <w:szCs w:val="40"/>
        </w:rPr>
      </w:pPr>
      <w:r>
        <w:rPr>
          <w:sz w:val="40"/>
          <w:szCs w:val="40"/>
        </w:rPr>
        <w:t>Порядок установки</w:t>
      </w:r>
      <w:r w:rsidR="006857DF">
        <w:rPr>
          <w:sz w:val="40"/>
          <w:szCs w:val="40"/>
        </w:rPr>
        <w:t xml:space="preserve"> </w:t>
      </w:r>
      <w:r w:rsidR="0095229F">
        <w:rPr>
          <w:sz w:val="40"/>
          <w:szCs w:val="40"/>
        </w:rPr>
        <w:t>модул</w:t>
      </w:r>
      <w:r>
        <w:rPr>
          <w:sz w:val="40"/>
          <w:szCs w:val="40"/>
        </w:rPr>
        <w:t>я</w:t>
      </w:r>
      <w:r w:rsidR="0095229F">
        <w:rPr>
          <w:sz w:val="40"/>
          <w:szCs w:val="40"/>
        </w:rPr>
        <w:t xml:space="preserve"> «</w:t>
      </w:r>
      <w:r w:rsidR="00DA2FA2">
        <w:rPr>
          <w:sz w:val="40"/>
          <w:szCs w:val="40"/>
        </w:rPr>
        <w:t>Интернет-магазин + 1С</w:t>
      </w:r>
      <w:r w:rsidR="0095229F">
        <w:rPr>
          <w:sz w:val="40"/>
          <w:szCs w:val="40"/>
        </w:rPr>
        <w:t>»</w:t>
      </w:r>
    </w:p>
    <w:p w:rsidR="006857DF" w:rsidRDefault="006857DF" w:rsidP="006857DF">
      <w:pPr>
        <w:pStyle w:val="1"/>
        <w:rPr>
          <w:shd w:val="clear" w:color="auto" w:fill="FFFFFF"/>
        </w:rPr>
      </w:pPr>
      <w:bookmarkStart w:id="0" w:name="_Toc432495994"/>
      <w:r>
        <w:rPr>
          <w:shd w:val="clear" w:color="auto" w:fill="FFFFFF"/>
        </w:rPr>
        <w:t>Порядок установки</w:t>
      </w:r>
      <w:r w:rsidR="006B7DE7">
        <w:rPr>
          <w:shd w:val="clear" w:color="auto" w:fill="FFFFFF"/>
        </w:rPr>
        <w:t xml:space="preserve"> модуля</w:t>
      </w:r>
      <w:bookmarkEnd w:id="0"/>
    </w:p>
    <w:p w:rsidR="006857DF" w:rsidRDefault="006857DF" w:rsidP="006857DF"/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>Если раньше был установлен модуль обмена 4 версии, то необходимо обновить его до последней версии, а только потом устанавливать модуль обмена 5 версии</w:t>
      </w:r>
    </w:p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 xml:space="preserve">Если раньше стояла 4 версия модуля, то после обновления модуля до 5 версии – необходимо запустить внешнюю обработку, которая сконвертирует настройки обмена до 5 версии. </w:t>
      </w:r>
      <w:r>
        <w:rPr>
          <w:rFonts w:asciiTheme="majorHAnsi" w:hAnsiTheme="majorHAnsi" w:cs="Helvetica"/>
          <w:b/>
          <w:shd w:val="clear" w:color="auto" w:fill="FFFFFF"/>
        </w:rPr>
        <w:t xml:space="preserve"> Обработка находится там же, где и сам модуль обмена.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:П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>редприятие в режиме "Конфигуратор".</w:t>
      </w:r>
    </w:p>
    <w:p w:rsidR="0095229F" w:rsidRPr="00DD0660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AE4FB7" w:rsidRDefault="0095229F" w:rsidP="00D12AA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47619" cy="25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D0660" w:rsidRDefault="0095229F" w:rsidP="002345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или нажать на соответствующую кнопку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01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12AAB" w:rsidRDefault="0095229F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Если конфигурация закрыта для изменени</w:t>
      </w:r>
      <w:proofErr w:type="gramStart"/>
      <w:r w:rsidRPr="00D12AAB">
        <w:rPr>
          <w:rFonts w:asciiTheme="majorHAnsi" w:hAnsiTheme="majorHAnsi"/>
        </w:rPr>
        <w:t>я(</w:t>
      </w:r>
      <w:proofErr w:type="gramEnd"/>
      <w:r w:rsidRPr="00D12AAB">
        <w:rPr>
          <w:rFonts w:asciiTheme="majorHAnsi" w:hAnsiTheme="majorHAnsi"/>
        </w:rPr>
        <w:t>на скриншоте в дереве конфигурации соответствующий значок), то необходимо включить возможность изменения.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02873" cy="170579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19" cy="17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95229F" w:rsidRDefault="0095229F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того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чтобы в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ключить возможность изменения объектов конфигурации,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необходимо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в меню "Конфигурация" выбрать "Поддержка", затем "Настройка поддержки". В открывшемся окне  нажать кнопку "Включить возможность изменения". В окне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6948" cy="197987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120" cy="19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6686" cy="36267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94" cy="36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04398" cy="236948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80" cy="237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После выполнения операции в конфигурацию 1С можно вносить изменения. Значок в дереве конфигурации оповещает об этом.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61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/>
    <w:p w:rsidR="00D12AA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</w:pPr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Вызвать режим "Сравнить, объединить с конфигурацией из файла" из меню "Конфигурация". В этом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</w:t>
      </w:r>
    </w:p>
    <w:p w:rsidR="0095229F" w:rsidRDefault="00F97ABB" w:rsidP="00D12AAB">
      <w:pPr>
        <w:pStyle w:val="a3"/>
        <w:tabs>
          <w:tab w:val="left" w:pos="1134"/>
        </w:tabs>
        <w:ind w:left="0"/>
        <w:contextualSpacing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92801" cy="2296453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01" cy="22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В диалоге выбора указать файл конфигурации «XXX.cf». По умолчанию он лежит </w:t>
      </w:r>
      <w:r>
        <w:rPr>
          <w:rFonts w:asciiTheme="majorHAnsi" w:hAnsiTheme="majorHAnsi" w:cs="Helvetica"/>
          <w:color w:val="000000"/>
          <w:shd w:val="clear" w:color="auto" w:fill="FFFFFF"/>
        </w:rPr>
        <w:t>по следующему адресу: </w:t>
      </w:r>
      <w:r w:rsidRPr="00DC1574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</w:t>
      </w:r>
      <w:r>
        <w:rPr>
          <w:rFonts w:asciiTheme="majorHAnsi" w:hAnsiTheme="majorHAnsi" w:cs="Helvetica"/>
          <w:color w:val="555555"/>
          <w:shd w:val="clear" w:color="auto" w:fill="FFFFFF"/>
        </w:rPr>
        <w:t>\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1С-Битрикс\</w:t>
      </w:r>
      <w:r w:rsidRPr="00F97ABB">
        <w:t xml:space="preserve"> </w:t>
      </w:r>
      <w:r w:rsidRPr="00F97ABB">
        <w:rPr>
          <w:rFonts w:asciiTheme="majorHAnsi" w:hAnsiTheme="majorHAnsi" w:cs="Helvetica"/>
          <w:color w:val="000000"/>
          <w:shd w:val="clear" w:color="auto" w:fill="FFFFFF"/>
        </w:rPr>
        <w:t>ОбменСБ24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\(конфигурация 1С).</w:t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D12AAB" w:rsidRPr="00F97AB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окне сравнения объединения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необходимо исключить из объединения все объекты</w:t>
      </w:r>
      <w:r>
        <w:rPr>
          <w:rFonts w:asciiTheme="majorHAnsi" w:hAnsiTheme="majorHAnsi" w:cs="Helvetica"/>
          <w:color w:val="000000"/>
          <w:shd w:val="clear" w:color="auto" w:fill="FFFFFF"/>
        </w:rPr>
        <w:t>. Для этого можно снять флаг напротив названия конфигурации.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004290" cy="32087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275" cy="32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D12AA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указания объектов только устанавливаемого модуля, н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>еобходимо нажать н</w:t>
      </w:r>
      <w:r w:rsidR="007E3422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а 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кнопку "Действия" – "Отметить по подсистемам файла". 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.</w:t>
      </w: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182636" cy="981472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36" cy="9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b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Нужно установить флажок напротив пункта «</w:t>
      </w:r>
      <w:proofErr w:type="spellStart"/>
      <w:r w:rsidR="00DA2FA2">
        <w:rPr>
          <w:rFonts w:asciiTheme="majorHAnsi" w:hAnsiTheme="majorHAnsi" w:cs="Helvetica"/>
          <w:color w:val="000000"/>
          <w:shd w:val="clear" w:color="auto" w:fill="FFFFFF"/>
        </w:rPr>
        <w:t>ОбменСИнтернетМагазином</w:t>
      </w:r>
      <w:proofErr w:type="spellEnd"/>
      <w:r>
        <w:rPr>
          <w:rFonts w:asciiTheme="majorHAnsi" w:hAnsiTheme="majorHAnsi" w:cs="Helvetica"/>
          <w:color w:val="000000"/>
          <w:shd w:val="clear" w:color="auto" w:fill="FFFFFF"/>
        </w:rPr>
        <w:t xml:space="preserve">» и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«Включать объекты родительских подсистем»</w:t>
      </w:r>
    </w:p>
    <w:p w:rsidR="00F97ABB" w:rsidRDefault="00DA2FA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353268" cy="278168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F72788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FF5B63">
        <w:rPr>
          <w:rFonts w:asciiTheme="majorHAnsi" w:hAnsiTheme="majorHAnsi" w:cs="Helvetica"/>
          <w:b/>
          <w:color w:val="000000"/>
          <w:shd w:val="clear" w:color="auto" w:fill="FFFFFF"/>
        </w:rPr>
        <w:t>Также необходимо включить  подсистему «Битрикс»: "Конфигурация"  -  "Общие" – "Подсистемы"  – "Битрикс".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Если модуль ранее уже стоял, то этот пункт выполнять не нужно.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219430" cy="24649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002" cy="24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выполнения объединения необходимо нажать на кнопку «Выполнить»</w:t>
      </w:r>
      <w:r w:rsidR="00D12AAB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072933" cy="36418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834" cy="36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09465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r w:rsidRPr="00094652">
        <w:rPr>
          <w:rFonts w:asciiTheme="majorHAnsi" w:hAnsiTheme="majorHAnsi" w:cs="Helvetica"/>
          <w:color w:val="FF0000"/>
          <w:shd w:val="clear" w:color="auto" w:fill="FFFFFF"/>
        </w:rPr>
        <w:t>В некоторых случаях может возникнуть окно «Неразрешимые ссылки». В этом случае нужно нажать на кнопку «</w:t>
      </w:r>
      <w:r w:rsidRPr="00094652">
        <w:rPr>
          <w:rFonts w:asciiTheme="majorHAnsi" w:hAnsiTheme="majorHAnsi" w:cs="Helvetica"/>
          <w:b/>
          <w:color w:val="FF0000"/>
          <w:shd w:val="clear" w:color="auto" w:fill="FFFFFF"/>
        </w:rPr>
        <w:t>Продолжить</w:t>
      </w:r>
      <w:r w:rsidRPr="00094652">
        <w:rPr>
          <w:rFonts w:asciiTheme="majorHAnsi" w:hAnsiTheme="majorHAnsi" w:cs="Helvetica"/>
          <w:color w:val="FF0000"/>
          <w:shd w:val="clear" w:color="auto" w:fill="FFFFFF"/>
        </w:rPr>
        <w:t>»</w:t>
      </w: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471852" cy="3487434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55" cy="34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После выполнения объедин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ения конфигурации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сохраняем конфигурацию и обновляем базу данных. Обновить базу данных можно нажав на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кнопку указанную на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скрин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шоте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D12AAB" w:rsidRDefault="00D12AAB" w:rsidP="00D12AA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5031234" cy="13149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234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модуль раньше не был установлен, то 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высветится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окно с изменениями в структуре. Нужно нажать на кнопку «Принять»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0C7A37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259397" cy="2601376"/>
            <wp:effectExtent l="0" t="0" r="825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397" cy="26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E03CEC" w:rsidRPr="00E03CEC" w:rsidRDefault="00E03CEC" w:rsidP="00E03CEC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6857DF" w:rsidRPr="00637BED" w:rsidRDefault="00440FA4" w:rsidP="00637BE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После установки модуля, д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ля работы с </w:t>
      </w: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ним,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 пользователям необходимо добавить роль «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Роль по работе с БУС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>»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.</w:t>
      </w:r>
      <w:bookmarkStart w:id="1" w:name="_GoBack"/>
      <w:bookmarkEnd w:id="1"/>
    </w:p>
    <w:sectPr w:rsidR="006857DF" w:rsidRPr="00637BED" w:rsidSect="008A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05E4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5C1C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77C9E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660AA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22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9"/>
  </w:num>
  <w:num w:numId="21">
    <w:abstractNumId w:val="19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57B"/>
    <w:rsid w:val="00004C0C"/>
    <w:rsid w:val="00011F46"/>
    <w:rsid w:val="00094652"/>
    <w:rsid w:val="000C7A37"/>
    <w:rsid w:val="000E7903"/>
    <w:rsid w:val="00166512"/>
    <w:rsid w:val="00194384"/>
    <w:rsid w:val="001D69B6"/>
    <w:rsid w:val="001E1FD1"/>
    <w:rsid w:val="00230748"/>
    <w:rsid w:val="0023451E"/>
    <w:rsid w:val="002842E7"/>
    <w:rsid w:val="002B46C4"/>
    <w:rsid w:val="00322E4C"/>
    <w:rsid w:val="00374564"/>
    <w:rsid w:val="00391D46"/>
    <w:rsid w:val="00440FA4"/>
    <w:rsid w:val="004863F3"/>
    <w:rsid w:val="004F5758"/>
    <w:rsid w:val="005B17C3"/>
    <w:rsid w:val="00634A41"/>
    <w:rsid w:val="00637BED"/>
    <w:rsid w:val="0065705C"/>
    <w:rsid w:val="006857DF"/>
    <w:rsid w:val="006B7DE7"/>
    <w:rsid w:val="006D5ABA"/>
    <w:rsid w:val="007A7971"/>
    <w:rsid w:val="007E3422"/>
    <w:rsid w:val="00810B36"/>
    <w:rsid w:val="00855AA4"/>
    <w:rsid w:val="008814CE"/>
    <w:rsid w:val="008A0799"/>
    <w:rsid w:val="008B198C"/>
    <w:rsid w:val="008E757B"/>
    <w:rsid w:val="00922813"/>
    <w:rsid w:val="0095229F"/>
    <w:rsid w:val="00994BFB"/>
    <w:rsid w:val="00A15BEE"/>
    <w:rsid w:val="00A544F6"/>
    <w:rsid w:val="00AE4FB7"/>
    <w:rsid w:val="00BF671C"/>
    <w:rsid w:val="00C45FCD"/>
    <w:rsid w:val="00C663D1"/>
    <w:rsid w:val="00CA3052"/>
    <w:rsid w:val="00CD7DEF"/>
    <w:rsid w:val="00D12AAB"/>
    <w:rsid w:val="00DA2FA2"/>
    <w:rsid w:val="00E03CEC"/>
    <w:rsid w:val="00E317F8"/>
    <w:rsid w:val="00F8221F"/>
    <w:rsid w:val="00F924FC"/>
    <w:rsid w:val="00F97ABB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9"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991B-24E3-475D-B45D-B556E5EF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467</Words>
  <Characters>2662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2015-04-10T12:05:00Z</dcterms:created>
  <dcterms:modified xsi:type="dcterms:W3CDTF">2020-06-22T11:36:00Z</dcterms:modified>
</cp:coreProperties>
</file>